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"/>
        <w:ind w:left="3388" w:right="3389"/>
        <w:jc w:val="center"/>
      </w:pPr>
      <w:r>
        <w:t>高职扩招体检医院名单</w:t>
      </w:r>
    </w:p>
    <w:p>
      <w:pPr>
        <w:pStyle w:val="2"/>
        <w:rPr>
          <w:sz w:val="8"/>
        </w:rPr>
      </w:pPr>
    </w:p>
    <w:tbl>
      <w:tblPr>
        <w:tblStyle w:val="3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11"/>
        <w:gridCol w:w="1793"/>
        <w:gridCol w:w="674"/>
        <w:gridCol w:w="2309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132" w:type="dxa"/>
            <w:tcBorders>
              <w:bottom w:val="single" w:color="000000" w:sz="12" w:space="0"/>
              <w:right w:val="double" w:color="000000" w:sz="2" w:space="0"/>
            </w:tcBorders>
          </w:tcPr>
          <w:p>
            <w:pPr>
              <w:pStyle w:val="7"/>
              <w:spacing w:before="158"/>
              <w:ind w:left="10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地区</w:t>
            </w:r>
          </w:p>
        </w:tc>
        <w:tc>
          <w:tcPr>
            <w:tcW w:w="2411" w:type="dxa"/>
            <w:tcBorders>
              <w:left w:val="double" w:color="000000" w:sz="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58"/>
              <w:ind w:left="9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</w:tc>
        <w:tc>
          <w:tcPr>
            <w:tcW w:w="1793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58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类别</w:t>
            </w:r>
          </w:p>
        </w:tc>
        <w:tc>
          <w:tcPr>
            <w:tcW w:w="6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2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地</w:t>
            </w:r>
          </w:p>
          <w:p>
            <w:pPr>
              <w:pStyle w:val="7"/>
              <w:spacing w:before="4" w:line="291" w:lineRule="exact"/>
              <w:ind w:left="1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区</w:t>
            </w:r>
          </w:p>
        </w:tc>
        <w:tc>
          <w:tcPr>
            <w:tcW w:w="2309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</w:tc>
        <w:tc>
          <w:tcPr>
            <w:tcW w:w="1461" w:type="dxa"/>
            <w:tcBorders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1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类别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2" w:type="dxa"/>
            <w:vMerge w:val="restart"/>
            <w:tcBorders>
              <w:top w:val="single" w:color="000000" w:sz="12" w:space="0"/>
              <w:bottom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8"/>
              <w:ind w:left="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南昌</w:t>
            </w:r>
          </w:p>
        </w:tc>
        <w:tc>
          <w:tcPr>
            <w:tcW w:w="2411" w:type="dxa"/>
            <w:tcBorders>
              <w:top w:val="single" w:color="000000" w:sz="1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江西省人民医院</w:t>
            </w:r>
          </w:p>
        </w:tc>
        <w:tc>
          <w:tcPr>
            <w:tcW w:w="1793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5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restart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2"/>
              <w:ind w:left="0"/>
              <w:rPr>
                <w:rFonts w:ascii="宋体"/>
                <w:b/>
                <w:sz w:val="26"/>
              </w:rPr>
            </w:pPr>
          </w:p>
          <w:p>
            <w:pPr>
              <w:pStyle w:val="7"/>
              <w:spacing w:line="242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南昌</w:t>
            </w:r>
          </w:p>
        </w:tc>
        <w:tc>
          <w:tcPr>
            <w:tcW w:w="2309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5"/>
              <w:rPr>
                <w:sz w:val="24"/>
              </w:rPr>
            </w:pPr>
            <w:r>
              <w:rPr>
                <w:sz w:val="24"/>
              </w:rPr>
              <w:t>安义县人民医院</w:t>
            </w:r>
          </w:p>
        </w:tc>
        <w:tc>
          <w:tcPr>
            <w:tcW w:w="1461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98"/>
              <w:rPr>
                <w:sz w:val="24"/>
              </w:rPr>
            </w:pPr>
            <w:r>
              <w:rPr>
                <w:sz w:val="24"/>
              </w:rPr>
              <w:t>南昌大学第一附属医</w:t>
            </w:r>
          </w:p>
          <w:p>
            <w:pPr>
              <w:pStyle w:val="7"/>
              <w:spacing w:before="4" w:line="306" w:lineRule="exact"/>
              <w:ind w:left="98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6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6"/>
              <w:rPr>
                <w:sz w:val="24"/>
              </w:rPr>
            </w:pPr>
            <w:r>
              <w:rPr>
                <w:sz w:val="24"/>
              </w:rPr>
              <w:t>安义县中医院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 w:line="306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南昌大学第二附属医</w:t>
            </w:r>
          </w:p>
          <w:p>
            <w:pPr>
              <w:pStyle w:val="7"/>
              <w:spacing w:before="5" w:line="306" w:lineRule="exact"/>
              <w:ind w:left="98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restart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77" w:line="244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九江</w:t>
            </w: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九江市第一人民医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三级甲等综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南昌大学第四附属医</w:t>
            </w:r>
          </w:p>
          <w:p>
            <w:pPr>
              <w:pStyle w:val="7"/>
              <w:spacing w:before="5" w:line="305" w:lineRule="exact"/>
              <w:ind w:left="98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九江市中医院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三级甲等中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2"/>
              <w:ind w:left="98"/>
              <w:rPr>
                <w:sz w:val="24"/>
              </w:rPr>
            </w:pPr>
            <w:r>
              <w:rPr>
                <w:sz w:val="24"/>
              </w:rPr>
              <w:t>江西中医药大学附属</w:t>
            </w:r>
          </w:p>
          <w:p>
            <w:pPr>
              <w:pStyle w:val="7"/>
              <w:spacing w:before="4" w:line="306" w:lineRule="exact"/>
              <w:ind w:left="98"/>
              <w:rPr>
                <w:sz w:val="24"/>
              </w:rPr>
            </w:pPr>
            <w:r>
              <w:rPr>
                <w:sz w:val="24"/>
              </w:rPr>
              <w:t>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8"/>
              <w:rPr>
                <w:sz w:val="24"/>
              </w:rPr>
            </w:pPr>
            <w:r>
              <w:rPr>
                <w:sz w:val="24"/>
              </w:rPr>
              <w:t>九江学院附属医院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三级甲等综</w:t>
            </w:r>
          </w:p>
          <w:p>
            <w:pPr>
              <w:pStyle w:val="7"/>
              <w:spacing w:before="4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南昌市第一人民医院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修水县中医院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三级乙等中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南昌市第三人民医院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修水县人民医院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南昌市中西医结合医</w:t>
            </w:r>
          </w:p>
          <w:p>
            <w:pPr>
              <w:pStyle w:val="7"/>
              <w:spacing w:before="5" w:line="306" w:lineRule="exact"/>
              <w:ind w:left="98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三级甲等中西</w:t>
            </w:r>
          </w:p>
          <w:p>
            <w:pPr>
              <w:pStyle w:val="7"/>
              <w:spacing w:before="5" w:line="306" w:lineRule="exact"/>
              <w:ind w:left="105"/>
              <w:rPr>
                <w:sz w:val="24"/>
              </w:rPr>
            </w:pPr>
            <w:r>
              <w:rPr>
                <w:sz w:val="24"/>
              </w:rPr>
              <w:t>医结合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武宁县人民医院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南昌市洪都中医院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武宁县中医院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江西省长征医院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都昌县中医院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三级乙等中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南昌市第五医院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都昌县人民医院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新建区人民医院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瑞昌市人民医院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新建区中医院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瑞昌市中医院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彭泽县人民医院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5" w:line="305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南昌县中医院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彭泽县中医院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 w:line="306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8"/>
              <w:ind w:left="98"/>
              <w:rPr>
                <w:sz w:val="24"/>
              </w:rPr>
            </w:pPr>
            <w:r>
              <w:rPr>
                <w:sz w:val="24"/>
              </w:rPr>
              <w:t>进贤县人民医院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8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8"/>
              <w:rPr>
                <w:sz w:val="24"/>
              </w:rPr>
            </w:pPr>
            <w:r>
              <w:rPr>
                <w:sz w:val="24"/>
              </w:rPr>
              <w:t>湖口县人民医院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2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4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98"/>
              <w:rPr>
                <w:sz w:val="24"/>
              </w:rPr>
            </w:pPr>
            <w:r>
              <w:rPr>
                <w:sz w:val="24"/>
              </w:rPr>
              <w:t>进贤县中医院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ind w:left="105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7"/>
              <w:rPr>
                <w:sz w:val="24"/>
              </w:rPr>
            </w:pPr>
            <w:r>
              <w:rPr>
                <w:sz w:val="24"/>
              </w:rPr>
              <w:t>湖口县中医院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 w:line="297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32" w:type="dxa"/>
            <w:vMerge w:val="restart"/>
            <w:tcBorders>
              <w:top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77"/>
              <w:ind w:left="102"/>
              <w:rPr>
                <w:sz w:val="24"/>
              </w:rPr>
            </w:pPr>
            <w:r>
              <w:rPr>
                <w:sz w:val="24"/>
              </w:rPr>
              <w:t>九江</w:t>
            </w: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1"/>
              <w:ind w:left="98"/>
              <w:rPr>
                <w:sz w:val="24"/>
              </w:rPr>
            </w:pPr>
            <w:r>
              <w:rPr>
                <w:sz w:val="24"/>
              </w:rPr>
              <w:t>永修县人民医院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restart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8"/>
              <w:ind w:left="0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line="242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萍乡</w:t>
            </w: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1"/>
              <w:rPr>
                <w:sz w:val="24"/>
              </w:rPr>
            </w:pPr>
            <w:r>
              <w:rPr>
                <w:sz w:val="24"/>
              </w:rPr>
              <w:t>萍乡市中医院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三级甲等中</w:t>
            </w:r>
          </w:p>
          <w:p>
            <w:pPr>
              <w:pStyle w:val="7"/>
              <w:spacing w:before="4" w:line="292" w:lineRule="exact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vMerge w:val="continue"/>
            <w:tcBorders>
              <w:top w:val="nil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永修县中医院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54"/>
              <w:ind w:left="105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萍乡市第二人民医</w:t>
            </w:r>
          </w:p>
          <w:p>
            <w:pPr>
              <w:pStyle w:val="7"/>
              <w:spacing w:before="4" w:line="306" w:lineRule="exact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</w:tcBorders>
          </w:tcPr>
          <w:p>
            <w:pPr>
              <w:pStyle w:val="7"/>
              <w:spacing w:line="305" w:lineRule="exact"/>
              <w:rPr>
                <w:sz w:val="24"/>
              </w:rPr>
            </w:pPr>
            <w:r>
              <w:rPr>
                <w:sz w:val="24"/>
              </w:rPr>
              <w:t>三级乙等综</w:t>
            </w:r>
          </w:p>
          <w:p>
            <w:pPr>
              <w:pStyle w:val="7"/>
              <w:spacing w:before="4" w:line="306" w:lineRule="exact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</w:tbl>
    <w:p>
      <w:pPr>
        <w:spacing w:after="0" w:line="306" w:lineRule="exact"/>
        <w:rPr>
          <w:sz w:val="24"/>
        </w:rPr>
        <w:sectPr>
          <w:type w:val="continuous"/>
          <w:pgSz w:w="11910" w:h="16840"/>
          <w:pgMar w:top="1500" w:right="940" w:bottom="280" w:left="9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11"/>
        <w:gridCol w:w="1786"/>
        <w:gridCol w:w="682"/>
        <w:gridCol w:w="2310"/>
        <w:gridCol w:w="1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restart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24"/>
              </w:rPr>
            </w:pPr>
            <w:r>
              <w:rPr>
                <w:sz w:val="24"/>
              </w:rPr>
              <w:t>德安县人民医院</w:t>
            </w:r>
          </w:p>
        </w:tc>
        <w:tc>
          <w:tcPr>
            <w:tcW w:w="1786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right="251"/>
              <w:rPr>
                <w:sz w:val="24"/>
              </w:rPr>
            </w:pPr>
            <w:r>
              <w:rPr>
                <w:sz w:val="24"/>
              </w:rPr>
              <w:t>萍乡矿业集团有限责任公司总医院</w:t>
            </w:r>
          </w:p>
        </w:tc>
        <w:tc>
          <w:tcPr>
            <w:tcW w:w="1462" w:type="dxa"/>
            <w:tcBorders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三级乙等综合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ind w:left="99"/>
              <w:rPr>
                <w:sz w:val="24"/>
              </w:rPr>
            </w:pPr>
            <w:r>
              <w:rPr>
                <w:sz w:val="24"/>
              </w:rPr>
              <w:t>德安县中医院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萍乡市第三医院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柴桑区人民医院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南昌大学萍乡医院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柴桑区中医院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湘东区人民医院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庐山市第一人民医院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湘东区中医院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庐山市中医院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上栗县人民医院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ind w:left="99"/>
              <w:rPr>
                <w:sz w:val="24"/>
              </w:rPr>
            </w:pPr>
            <w:r>
              <w:rPr>
                <w:sz w:val="24"/>
              </w:rPr>
              <w:t>九江市第六人民医院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上栗县中医院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九江石化医院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芦溪县人民医院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94"/>
              <w:ind w:left="101"/>
              <w:rPr>
                <w:sz w:val="24"/>
              </w:rPr>
            </w:pPr>
            <w:r>
              <w:rPr>
                <w:sz w:val="24"/>
              </w:rPr>
              <w:t>景德镇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300" w:lineRule="exact"/>
              <w:ind w:left="107"/>
              <w:rPr>
                <w:sz w:val="24"/>
              </w:rPr>
            </w:pPr>
            <w:r>
              <w:rPr>
                <w:sz w:val="24"/>
              </w:rPr>
              <w:t>景德镇市</w:t>
            </w:r>
          </w:p>
          <w:p>
            <w:pPr>
              <w:pStyle w:val="7"/>
              <w:spacing w:before="3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107"/>
              <w:rPr>
                <w:sz w:val="24"/>
              </w:rPr>
            </w:pPr>
            <w:r>
              <w:rPr>
                <w:sz w:val="24"/>
              </w:rPr>
              <w:t>第一人民医院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芦溪县中医院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32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300" w:lineRule="exact"/>
              <w:ind w:left="99"/>
              <w:rPr>
                <w:sz w:val="24"/>
              </w:rPr>
            </w:pPr>
            <w:r>
              <w:rPr>
                <w:sz w:val="24"/>
              </w:rPr>
              <w:t>景德镇市</w:t>
            </w:r>
          </w:p>
          <w:p>
            <w:pPr>
              <w:pStyle w:val="7"/>
              <w:spacing w:before="1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99"/>
              <w:rPr>
                <w:sz w:val="24"/>
              </w:rPr>
            </w:pPr>
            <w:r>
              <w:rPr>
                <w:sz w:val="24"/>
              </w:rPr>
              <w:t>第二人民医院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莲花县人民医院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32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98" w:lineRule="exact"/>
              <w:ind w:left="99"/>
              <w:rPr>
                <w:sz w:val="24"/>
              </w:rPr>
            </w:pPr>
            <w:r>
              <w:rPr>
                <w:sz w:val="24"/>
              </w:rPr>
              <w:t>景德镇市</w:t>
            </w:r>
          </w:p>
          <w:p>
            <w:pPr>
              <w:pStyle w:val="7"/>
              <w:spacing w:before="3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99"/>
              <w:rPr>
                <w:sz w:val="24"/>
              </w:rPr>
            </w:pPr>
            <w:r>
              <w:rPr>
                <w:sz w:val="24"/>
              </w:rPr>
              <w:t>第三人民医院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6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赣西医院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32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景德镇市中医院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  <w:tc>
          <w:tcPr>
            <w:tcW w:w="682" w:type="dxa"/>
            <w:vMerge w:val="restart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"/>
              <w:ind w:left="0"/>
              <w:rPr>
                <w:rFonts w:ascii="宋体"/>
                <w:b/>
                <w:sz w:val="34"/>
              </w:rPr>
            </w:pPr>
          </w:p>
          <w:p>
            <w:pPr>
              <w:pStyle w:val="7"/>
              <w:spacing w:line="242" w:lineRule="auto"/>
              <w:ind w:left="113" w:right="296"/>
              <w:rPr>
                <w:sz w:val="24"/>
              </w:rPr>
            </w:pPr>
            <w:r>
              <w:rPr>
                <w:sz w:val="24"/>
              </w:rPr>
              <w:t>新余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新余市人民医院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景德镇三三五医院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新余市中医院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乐平市人民医院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新钢中心医院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乐平市中医院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分宜县人民医院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浮梁县中医院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分宜县中医院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 w:line="306" w:lineRule="exact"/>
              <w:ind w:left="105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32" w:type="dxa"/>
            <w:tcBorders>
              <w:top w:val="double" w:color="000000" w:sz="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3"/>
              <w:ind w:left="104"/>
              <w:rPr>
                <w:sz w:val="24"/>
              </w:rPr>
            </w:pPr>
            <w:r>
              <w:rPr>
                <w:sz w:val="24"/>
              </w:rPr>
              <w:t>萍乡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3"/>
              <w:ind w:left="107"/>
              <w:rPr>
                <w:sz w:val="24"/>
              </w:rPr>
            </w:pPr>
            <w:r>
              <w:rPr>
                <w:sz w:val="24"/>
              </w:rPr>
              <w:t>萍乡市人民医院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3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tcBorders>
              <w:top w:val="doub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line="294" w:lineRule="exact"/>
              <w:ind w:left="113"/>
              <w:rPr>
                <w:sz w:val="24"/>
              </w:rPr>
            </w:pPr>
            <w:r>
              <w:rPr>
                <w:sz w:val="24"/>
              </w:rPr>
              <w:t>鹰</w:t>
            </w:r>
          </w:p>
          <w:p>
            <w:pPr>
              <w:pStyle w:val="7"/>
              <w:spacing w:before="5" w:line="300" w:lineRule="exact"/>
              <w:ind w:left="113"/>
              <w:rPr>
                <w:sz w:val="24"/>
              </w:rPr>
            </w:pPr>
            <w:r>
              <w:rPr>
                <w:sz w:val="24"/>
              </w:rPr>
              <w:t>潭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3"/>
              <w:rPr>
                <w:sz w:val="24"/>
              </w:rPr>
            </w:pPr>
            <w:r>
              <w:rPr>
                <w:sz w:val="24"/>
              </w:rPr>
              <w:t>鹰潭市人民医院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line="294" w:lineRule="exact"/>
              <w:ind w:left="105"/>
              <w:rPr>
                <w:sz w:val="24"/>
              </w:rPr>
            </w:pPr>
            <w:r>
              <w:rPr>
                <w:sz w:val="24"/>
              </w:rPr>
              <w:t>三级甲等综</w:t>
            </w:r>
          </w:p>
          <w:p>
            <w:pPr>
              <w:pStyle w:val="7"/>
              <w:spacing w:before="5"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32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08"/>
              <w:ind w:left="101"/>
              <w:rPr>
                <w:sz w:val="24"/>
              </w:rPr>
            </w:pPr>
            <w:r>
              <w:rPr>
                <w:sz w:val="24"/>
              </w:rPr>
              <w:t>鹰潭</w:t>
            </w:r>
          </w:p>
        </w:tc>
        <w:tc>
          <w:tcPr>
            <w:tcW w:w="2411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鹰潭市中医院</w:t>
            </w:r>
          </w:p>
        </w:tc>
        <w:tc>
          <w:tcPr>
            <w:tcW w:w="1786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  <w:tc>
          <w:tcPr>
            <w:tcW w:w="682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定南县第一人民医</w:t>
            </w:r>
          </w:p>
          <w:p>
            <w:pPr>
              <w:pStyle w:val="7"/>
              <w:spacing w:before="4" w:line="301" w:lineRule="exact"/>
              <w:rPr>
                <w:sz w:val="24"/>
              </w:rPr>
            </w:pPr>
            <w:r>
              <w:rPr>
                <w:sz w:val="24"/>
              </w:rPr>
              <w:t>院</w:t>
            </w:r>
          </w:p>
        </w:tc>
        <w:tc>
          <w:tcPr>
            <w:tcW w:w="1462" w:type="dxa"/>
            <w:tcBorders>
              <w:top w:val="single" w:color="000000" w:sz="1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8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  <w:p>
            <w:pPr>
              <w:pStyle w:val="7"/>
              <w:spacing w:before="4"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24"/>
              </w:rPr>
            </w:pPr>
            <w:r>
              <w:rPr>
                <w:sz w:val="24"/>
              </w:rPr>
              <w:t>贵溪市人民医院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restart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1"/>
              <w:ind w:left="0"/>
              <w:rPr>
                <w:rFonts w:ascii="宋体"/>
                <w:b/>
                <w:sz w:val="25"/>
              </w:rPr>
            </w:pPr>
          </w:p>
          <w:p>
            <w:pPr>
              <w:pStyle w:val="7"/>
              <w:spacing w:before="1" w:line="242" w:lineRule="auto"/>
              <w:ind w:left="113" w:right="296"/>
              <w:rPr>
                <w:sz w:val="24"/>
              </w:rPr>
            </w:pPr>
            <w:r>
              <w:rPr>
                <w:sz w:val="24"/>
              </w:rPr>
              <w:t>赣州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安远县人民医院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贵溪市中医院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寻乌县人民医院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140" w:right="940" w:bottom="280" w:left="9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11"/>
        <w:gridCol w:w="1786"/>
        <w:gridCol w:w="682"/>
        <w:gridCol w:w="2310"/>
        <w:gridCol w:w="14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restart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24"/>
              </w:rPr>
            </w:pPr>
            <w:r>
              <w:rPr>
                <w:sz w:val="24"/>
              </w:rPr>
              <w:t>余江县人民医院</w:t>
            </w:r>
          </w:p>
        </w:tc>
        <w:tc>
          <w:tcPr>
            <w:tcW w:w="1786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restart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10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于都县人民医院</w:t>
            </w:r>
          </w:p>
        </w:tc>
        <w:tc>
          <w:tcPr>
            <w:tcW w:w="1462" w:type="dxa"/>
            <w:tcBorders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ind w:left="99"/>
              <w:rPr>
                <w:sz w:val="24"/>
              </w:rPr>
            </w:pPr>
            <w:r>
              <w:rPr>
                <w:sz w:val="24"/>
              </w:rPr>
              <w:t>余江县中医院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于都县中医院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2"/>
              <w:ind w:left="0"/>
              <w:rPr>
                <w:rFonts w:ascii="宋体"/>
                <w:b/>
                <w:sz w:val="27"/>
              </w:rPr>
            </w:pPr>
          </w:p>
          <w:p>
            <w:pPr>
              <w:pStyle w:val="7"/>
              <w:ind w:left="101"/>
              <w:rPr>
                <w:sz w:val="24"/>
              </w:rPr>
            </w:pPr>
            <w:r>
              <w:rPr>
                <w:sz w:val="24"/>
              </w:rPr>
              <w:t>赣州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111"/>
              <w:rPr>
                <w:sz w:val="24"/>
              </w:rPr>
            </w:pPr>
            <w:r>
              <w:rPr>
                <w:sz w:val="24"/>
              </w:rPr>
              <w:t>赣南医学院第一附属医院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兴国县人民医院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赣州市人民医院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兴国第二医院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赣州市立医院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兴国县中医院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赣州市中医院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瑞金市人民医院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ind w:left="99"/>
              <w:rPr>
                <w:sz w:val="24"/>
              </w:rPr>
            </w:pPr>
            <w:r>
              <w:rPr>
                <w:sz w:val="24"/>
              </w:rPr>
              <w:t>赣县人民医院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瑞金市中医院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崇义县人民医院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会昌县人民医院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南康区第一人民医院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会昌县中医院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南康区中医院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三级乙等中医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石城县人民医院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大余县人民医院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石城县中医院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大余县中医院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宁都县人民医院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ind w:left="99"/>
              <w:rPr>
                <w:sz w:val="24"/>
              </w:rPr>
            </w:pPr>
            <w:r>
              <w:rPr>
                <w:sz w:val="24"/>
              </w:rPr>
              <w:t>信丰县人民医院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9"/>
              <w:rPr>
                <w:sz w:val="24"/>
              </w:rPr>
            </w:pPr>
            <w:r>
              <w:rPr>
                <w:sz w:val="24"/>
              </w:rPr>
              <w:t>上犹县人民医院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信丰县中医院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上犹县中医院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全南县人民医院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宁都县中医院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全南县中医院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restart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7"/>
              <w:spacing w:line="242" w:lineRule="auto"/>
              <w:ind w:left="113" w:right="296"/>
              <w:rPr>
                <w:sz w:val="24"/>
              </w:rPr>
            </w:pPr>
            <w:r>
              <w:rPr>
                <w:sz w:val="24"/>
              </w:rPr>
              <w:t>宜春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宜春市人民医院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定南县人民医院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宜春市中医院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三级甲等中医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ind w:left="99"/>
              <w:rPr>
                <w:sz w:val="24"/>
              </w:rPr>
            </w:pPr>
            <w:r>
              <w:rPr>
                <w:sz w:val="24"/>
              </w:rPr>
              <w:t>定南县中医院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8"/>
              <w:rPr>
                <w:sz w:val="24"/>
              </w:rPr>
            </w:pPr>
            <w:r>
              <w:rPr>
                <w:sz w:val="24"/>
              </w:rPr>
              <w:t>丰城市人民医院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300" w:lineRule="exact"/>
              <w:ind w:left="105"/>
              <w:rPr>
                <w:sz w:val="24"/>
              </w:rPr>
            </w:pPr>
            <w:r>
              <w:rPr>
                <w:sz w:val="24"/>
              </w:rPr>
              <w:t>三级乙等综</w:t>
            </w:r>
          </w:p>
          <w:p>
            <w:pPr>
              <w:pStyle w:val="7"/>
              <w:spacing w:before="5" w:line="306" w:lineRule="exact"/>
              <w:ind w:left="105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214"/>
              <w:ind w:left="101"/>
              <w:rPr>
                <w:sz w:val="24"/>
              </w:rPr>
            </w:pPr>
            <w:r>
              <w:rPr>
                <w:sz w:val="24"/>
              </w:rPr>
              <w:t>宜春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2"/>
              <w:ind w:left="107"/>
              <w:rPr>
                <w:sz w:val="24"/>
              </w:rPr>
            </w:pPr>
            <w:r>
              <w:rPr>
                <w:sz w:val="24"/>
              </w:rPr>
              <w:t>宜春市第二人民医院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2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vMerge w:val="restart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1"/>
              <w:ind w:left="0"/>
              <w:rPr>
                <w:rFonts w:ascii="宋体"/>
                <w:b/>
                <w:sz w:val="35"/>
              </w:rPr>
            </w:pPr>
          </w:p>
          <w:p>
            <w:pPr>
              <w:pStyle w:val="7"/>
              <w:spacing w:line="242" w:lineRule="auto"/>
              <w:ind w:left="113" w:right="296"/>
              <w:rPr>
                <w:sz w:val="24"/>
              </w:rPr>
            </w:pPr>
            <w:r>
              <w:rPr>
                <w:sz w:val="24"/>
              </w:rPr>
              <w:t>宜春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2"/>
              <w:rPr>
                <w:sz w:val="24"/>
              </w:rPr>
            </w:pPr>
            <w:r>
              <w:rPr>
                <w:sz w:val="24"/>
              </w:rPr>
              <w:t>高安市骨伤医院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4" w:lineRule="exact"/>
              <w:ind w:left="105"/>
              <w:rPr>
                <w:sz w:val="24"/>
              </w:rPr>
            </w:pPr>
            <w:r>
              <w:rPr>
                <w:sz w:val="24"/>
              </w:rPr>
              <w:t>二级甲等骨</w:t>
            </w:r>
          </w:p>
          <w:p>
            <w:pPr>
              <w:pStyle w:val="7"/>
              <w:spacing w:before="4"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97" w:lineRule="exact"/>
              <w:ind w:left="99"/>
              <w:rPr>
                <w:sz w:val="24"/>
              </w:rPr>
            </w:pPr>
            <w:r>
              <w:rPr>
                <w:sz w:val="24"/>
              </w:rPr>
              <w:t>宜春市中西医</w:t>
            </w:r>
          </w:p>
          <w:p>
            <w:pPr>
              <w:pStyle w:val="7"/>
              <w:spacing w:before="3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ind w:left="99"/>
              <w:rPr>
                <w:sz w:val="24"/>
              </w:rPr>
            </w:pPr>
            <w:r>
              <w:rPr>
                <w:sz w:val="24"/>
              </w:rPr>
              <w:t>结合医院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97" w:lineRule="exact"/>
              <w:rPr>
                <w:sz w:val="24"/>
              </w:rPr>
            </w:pPr>
            <w:r>
              <w:rPr>
                <w:sz w:val="24"/>
              </w:rPr>
              <w:t>二级甲等</w:t>
            </w:r>
          </w:p>
          <w:p>
            <w:pPr>
              <w:pStyle w:val="7"/>
              <w:spacing w:before="3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rPr>
                <w:sz w:val="24"/>
              </w:rPr>
            </w:pPr>
            <w:r>
              <w:rPr>
                <w:sz w:val="24"/>
              </w:rPr>
              <w:t>中西医结合</w:t>
            </w:r>
          </w:p>
        </w:tc>
        <w:tc>
          <w:tcPr>
            <w:tcW w:w="682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4"/>
              <w:ind w:left="0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"/>
              <w:rPr>
                <w:sz w:val="24"/>
              </w:rPr>
            </w:pPr>
            <w:r>
              <w:rPr>
                <w:sz w:val="24"/>
              </w:rPr>
              <w:t>浙赣友好医院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before="130" w:line="242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6"/>
              <w:ind w:left="99"/>
              <w:rPr>
                <w:sz w:val="24"/>
              </w:rPr>
            </w:pPr>
            <w:r>
              <w:rPr>
                <w:sz w:val="24"/>
              </w:rPr>
              <w:t>高安市人民医院</w:t>
            </w:r>
          </w:p>
        </w:tc>
        <w:tc>
          <w:tcPr>
            <w:tcW w:w="1786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82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6"/>
              <w:ind w:left="113"/>
              <w:rPr>
                <w:sz w:val="24"/>
              </w:rPr>
            </w:pPr>
            <w:r>
              <w:rPr>
                <w:sz w:val="24"/>
              </w:rPr>
              <w:t>上</w:t>
            </w:r>
          </w:p>
        </w:tc>
        <w:tc>
          <w:tcPr>
            <w:tcW w:w="2310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6"/>
              <w:rPr>
                <w:sz w:val="24"/>
              </w:rPr>
            </w:pPr>
            <w:r>
              <w:rPr>
                <w:sz w:val="24"/>
              </w:rPr>
              <w:t>上饶市人民医院</w:t>
            </w:r>
          </w:p>
        </w:tc>
        <w:tc>
          <w:tcPr>
            <w:tcW w:w="1462" w:type="dxa"/>
            <w:tcBorders>
              <w:top w:val="double" w:color="000000" w:sz="2" w:space="0"/>
              <w:left w:val="single" w:color="000000" w:sz="12" w:space="0"/>
            </w:tcBorders>
          </w:tcPr>
          <w:p>
            <w:pPr>
              <w:pStyle w:val="7"/>
              <w:spacing w:before="16"/>
              <w:ind w:left="105"/>
              <w:rPr>
                <w:sz w:val="24"/>
              </w:rPr>
            </w:pPr>
            <w:r>
              <w:rPr>
                <w:sz w:val="24"/>
              </w:rPr>
              <w:t>三级甲等综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40" w:right="940" w:bottom="280" w:left="9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11"/>
        <w:gridCol w:w="1793"/>
        <w:gridCol w:w="674"/>
        <w:gridCol w:w="2309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132" w:type="dxa"/>
            <w:vMerge w:val="restart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vMerge w:val="restart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98" w:lineRule="exact"/>
              <w:rPr>
                <w:sz w:val="24"/>
              </w:rPr>
            </w:pPr>
            <w:r>
              <w:rPr>
                <w:sz w:val="24"/>
              </w:rPr>
              <w:t>饶</w:t>
            </w:r>
          </w:p>
        </w:tc>
        <w:tc>
          <w:tcPr>
            <w:tcW w:w="2309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tcBorders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樟树市人民医院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上饶市第五医院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4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樟树市中医院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上饶市立医院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丰矿总医院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南昌大学上饶医院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宜春市第六人民医院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上饶市中医院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靖安县人民医院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上饶县人民医院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靖安县中医院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上饶县中医院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奉新县人民医院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广丰区人民医院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奉新县中医院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广丰区中医院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上高县人民医院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鄱阳县人民医院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上高县中医院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鄱阳县中医院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万载县人民医院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横峰县人民医院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万载县中医院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万年县人民医院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4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铜鼓县人民医院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万年县中医院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宜丰县人民医院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余干县人民医院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宜丰县中医院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余干县中医院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宜春新建医院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德兴市人民医院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高安市立医院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102"/>
              <w:rPr>
                <w:sz w:val="24"/>
              </w:rPr>
            </w:pPr>
            <w:r>
              <w:rPr>
                <w:spacing w:val="-12"/>
                <w:sz w:val="24"/>
              </w:rPr>
              <w:t>江铜集团</w:t>
            </w:r>
            <w:r>
              <w:rPr>
                <w:sz w:val="24"/>
              </w:rPr>
              <w:t>（德兴</w:t>
            </w:r>
            <w:r>
              <w:rPr>
                <w:spacing w:val="-46"/>
                <w:sz w:val="24"/>
              </w:rPr>
              <w:t>）</w:t>
            </w:r>
            <w:r>
              <w:rPr>
                <w:spacing w:val="-18"/>
                <w:sz w:val="24"/>
              </w:rPr>
              <w:t>医</w:t>
            </w:r>
            <w:r>
              <w:rPr>
                <w:sz w:val="24"/>
              </w:rPr>
              <w:t>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高安市中医院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德兴市中医院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7"/>
              <w:ind w:left="0"/>
              <w:rPr>
                <w:rFonts w:ascii="宋体"/>
                <w:b/>
                <w:sz w:val="30"/>
              </w:rPr>
            </w:pPr>
          </w:p>
          <w:p>
            <w:pPr>
              <w:pStyle w:val="7"/>
              <w:ind w:left="101"/>
              <w:rPr>
                <w:sz w:val="24"/>
              </w:rPr>
            </w:pPr>
            <w:r>
              <w:rPr>
                <w:sz w:val="24"/>
              </w:rPr>
              <w:t>上饶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婺源县人民医院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restart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5"/>
              <w:ind w:left="0"/>
              <w:rPr>
                <w:rFonts w:ascii="宋体"/>
                <w:b/>
                <w:sz w:val="18"/>
              </w:rPr>
            </w:pPr>
          </w:p>
          <w:p>
            <w:pPr>
              <w:pStyle w:val="7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吉安</w:t>
            </w: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永新县中医院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24"/>
              </w:rPr>
            </w:pPr>
            <w:r>
              <w:rPr>
                <w:sz w:val="24"/>
              </w:rPr>
              <w:t>婺源县中医院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泰和县中医院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三级乙等中医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31"/>
              <w:ind w:left="99"/>
              <w:rPr>
                <w:sz w:val="24"/>
              </w:rPr>
            </w:pPr>
            <w:r>
              <w:rPr>
                <w:sz w:val="24"/>
              </w:rPr>
              <w:t>弋阳县人民医院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1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泰和县人民医院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</w:tcBorders>
          </w:tcPr>
          <w:p>
            <w:pPr>
              <w:pStyle w:val="7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二级甲等综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40" w:right="940" w:bottom="280" w:left="940" w:header="720" w:footer="720" w:gutter="0"/>
        </w:sectPr>
      </w:pPr>
    </w:p>
    <w:tbl>
      <w:tblPr>
        <w:tblStyle w:val="3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2411"/>
        <w:gridCol w:w="1793"/>
        <w:gridCol w:w="674"/>
        <w:gridCol w:w="2309"/>
        <w:gridCol w:w="14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132" w:type="dxa"/>
            <w:vMerge w:val="restart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  <w:tcBorders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93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9" w:type="dxa"/>
            <w:tcBorders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461" w:type="dxa"/>
            <w:tcBorders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弋阳县中医院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万安县人民医院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4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玉山县中医院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三级乙等中医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万安县中医院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玉山县人民医院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峡江县人民医院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铅山县人民医院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峡江县中医院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bottom w:val="double" w:color="000000" w:sz="2" w:space="0"/>
              <w:right w:val="doub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铅山县中医院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永丰县人民医院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0"/>
              <w:ind w:left="0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101"/>
              <w:rPr>
                <w:sz w:val="24"/>
              </w:rPr>
            </w:pPr>
            <w:r>
              <w:rPr>
                <w:sz w:val="24"/>
              </w:rPr>
              <w:t>吉安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井冈山大学附属医院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永丰县中医院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吉安市中心人民医院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新干县人民医院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吉安市第一人民医院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新干县中医院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吉安市中医院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restart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7"/>
              <w:ind w:left="0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抚州</w:t>
            </w: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抚州市第一人民医院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三级甲等综合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吉安县人民医院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抚州市第二人民医院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吉安县中医院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抚州第五医院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吉水县人民医院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抚州市中医院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4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吉水县中医院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临川区人民医院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安福县人民医院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临川区第一人民医院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安福县中医院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line="242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临川区第三人民医院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遂川县人民医院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崇仁县人民医院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遂川县中医院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乐安县人民医院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double" w:color="000000" w:sz="2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99"/>
              <w:rPr>
                <w:sz w:val="24"/>
              </w:rPr>
            </w:pPr>
            <w:r>
              <w:rPr>
                <w:sz w:val="24"/>
              </w:rPr>
              <w:t>永新县人民医院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乐安县中医院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32" w:type="dxa"/>
            <w:vMerge w:val="restart"/>
            <w:tcBorders>
              <w:top w:val="double" w:color="000000" w:sz="2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before="166"/>
              <w:ind w:left="101"/>
              <w:rPr>
                <w:sz w:val="24"/>
              </w:rPr>
            </w:pPr>
            <w:r>
              <w:rPr>
                <w:sz w:val="24"/>
              </w:rPr>
              <w:t>抚州</w:t>
            </w:r>
          </w:p>
        </w:tc>
        <w:tc>
          <w:tcPr>
            <w:tcW w:w="241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宜黄县人民医院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  <w:tc>
          <w:tcPr>
            <w:tcW w:w="674" w:type="dxa"/>
            <w:vMerge w:val="restart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0"/>
              <w:ind w:left="0"/>
              <w:rPr>
                <w:rFonts w:ascii="宋体"/>
                <w:b/>
                <w:sz w:val="24"/>
              </w:rPr>
            </w:pPr>
          </w:p>
          <w:p>
            <w:pPr>
              <w:pStyle w:val="7"/>
              <w:spacing w:line="242" w:lineRule="auto"/>
              <w:ind w:right="295"/>
              <w:rPr>
                <w:sz w:val="24"/>
              </w:rPr>
            </w:pPr>
            <w:r>
              <w:rPr>
                <w:sz w:val="24"/>
              </w:rPr>
              <w:t>抚州</w:t>
            </w: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黎川县中医院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二级甲等中</w:t>
            </w:r>
          </w:p>
          <w:p>
            <w:pPr>
              <w:pStyle w:val="7"/>
              <w:spacing w:before="4" w:line="301" w:lineRule="exact"/>
              <w:ind w:left="107"/>
              <w:rPr>
                <w:sz w:val="24"/>
              </w:rPr>
            </w:pPr>
            <w:r>
              <w:rPr>
                <w:sz w:val="24"/>
              </w:rPr>
              <w:t>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24"/>
              </w:rPr>
            </w:pPr>
            <w:r>
              <w:rPr>
                <w:sz w:val="24"/>
              </w:rPr>
              <w:t>宜黄县中医院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sz w:val="24"/>
              </w:rPr>
            </w:pPr>
            <w:r>
              <w:rPr>
                <w:sz w:val="24"/>
              </w:rPr>
              <w:t>二级甲等中医</w:t>
            </w:r>
          </w:p>
        </w:tc>
        <w:tc>
          <w:tcPr>
            <w:tcW w:w="67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广昌县人民医院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sz w:val="24"/>
              </w:rPr>
            </w:pPr>
            <w:r>
              <w:rPr>
                <w:sz w:val="24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南城县人民医院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</w:p>
        </w:tc>
        <w:tc>
          <w:tcPr>
            <w:tcW w:w="674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金溪县人民医院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南城县中医院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二级甲等中医</w:t>
            </w:r>
          </w:p>
        </w:tc>
        <w:tc>
          <w:tcPr>
            <w:tcW w:w="674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金溪县中医院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南丰县人民医院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</w:p>
        </w:tc>
        <w:tc>
          <w:tcPr>
            <w:tcW w:w="674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东乡县人民医院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南丰县中医院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二级甲等中医</w:t>
            </w:r>
          </w:p>
        </w:tc>
        <w:tc>
          <w:tcPr>
            <w:tcW w:w="674" w:type="dxa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东乡县中医院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  <w:bottom w:val="double" w:color="000000" w:sz="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二级甲等中医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32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double" w:color="000000" w:sz="2" w:space="0"/>
              <w:left w:val="double" w:color="000000" w:sz="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黎川县人民医院</w:t>
            </w:r>
          </w:p>
        </w:tc>
        <w:tc>
          <w:tcPr>
            <w:tcW w:w="1793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</w:p>
        </w:tc>
        <w:tc>
          <w:tcPr>
            <w:tcW w:w="674" w:type="dxa"/>
            <w:tcBorders>
              <w:top w:val="nil"/>
              <w:left w:val="single" w:color="000000" w:sz="12" w:space="0"/>
              <w:righ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  <w:tcBorders>
              <w:top w:val="double" w:color="000000" w:sz="2" w:space="0"/>
              <w:left w:val="single" w:color="000000" w:sz="12" w:space="0"/>
              <w:right w:val="single" w:color="000000" w:sz="12" w:space="0"/>
            </w:tcBorders>
          </w:tcPr>
          <w:p>
            <w:pPr>
              <w:pStyle w:val="7"/>
              <w:spacing w:before="147"/>
              <w:ind w:left="107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资溪县人民医院</w:t>
            </w:r>
          </w:p>
        </w:tc>
        <w:tc>
          <w:tcPr>
            <w:tcW w:w="1461" w:type="dxa"/>
            <w:tcBorders>
              <w:top w:val="double" w:color="000000" w:sz="2" w:space="0"/>
              <w:left w:val="single" w:color="000000" w:sz="12" w:space="0"/>
            </w:tcBorders>
          </w:tcPr>
          <w:p>
            <w:pPr>
              <w:pStyle w:val="7"/>
              <w:spacing w:line="242" w:lineRule="auto"/>
              <w:ind w:left="107" w:right="128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二级甲等综合</w:t>
            </w:r>
            <w:bookmarkStart w:id="0" w:name="_GoBack"/>
            <w:bookmarkEnd w:id="0"/>
          </w:p>
        </w:tc>
      </w:tr>
    </w:tbl>
    <w:p/>
    <w:sectPr>
      <w:pgSz w:w="11910" w:h="16840"/>
      <w:pgMar w:top="1140" w:right="940" w:bottom="280" w:left="9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B4909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06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2020-11-09T03:01:00Z</dcterms:created>
  <dc:creator>Administrator</dc:creator>
  <cp:lastModifiedBy>₯㎕</cp:lastModifiedBy>
  <dcterms:modified xsi:type="dcterms:W3CDTF">2020-11-09T05:17:34Z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2020-11-09T00:00:00Z</vt:filetime>
  </property>
  <property fmtid="{D5CDD505-2E9C-101B-9397-08002B2CF9AE}" pid="5" name="KSOProductBuildVer">
    <vt:lpwstr>2052-11.1.0.10132</vt:lpwstr>
  </property>
</Properties>
</file>